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6" w:type="dxa"/>
        <w:tblCellMar>
          <w:left w:w="0" w:type="dxa"/>
          <w:right w:w="0" w:type="dxa"/>
        </w:tblCellMar>
        <w:tblLook w:val="04A0"/>
      </w:tblPr>
      <w:tblGrid>
        <w:gridCol w:w="9781"/>
        <w:gridCol w:w="245"/>
      </w:tblGrid>
      <w:tr w:rsidR="00EB3512" w:rsidRPr="00EB3512" w:rsidTr="00EB3512">
        <w:tc>
          <w:tcPr>
            <w:tcW w:w="9781" w:type="dxa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EB3512" w:rsidRPr="00EB3512" w:rsidRDefault="00EB3512" w:rsidP="00EB3512">
            <w:pPr>
              <w:spacing w:after="150" w:line="240" w:lineRule="auto"/>
              <w:jc w:val="center"/>
              <w:outlineLvl w:val="1"/>
              <w:rPr>
                <w:rFonts w:ascii="Arial" w:eastAsia="Times New Roman" w:hAnsi="Arial" w:cs="Arial"/>
                <w:color w:val="0B3805"/>
                <w:kern w:val="36"/>
                <w:sz w:val="32"/>
                <w:szCs w:val="32"/>
                <w:lang w:eastAsia="ru-RU"/>
              </w:rPr>
            </w:pPr>
            <w:r>
              <w:rPr>
                <w:rFonts w:ascii="Arial" w:eastAsia="Times New Roman" w:hAnsi="Arial" w:cs="Arial"/>
                <w:color w:val="0B3805"/>
                <w:kern w:val="36"/>
                <w:sz w:val="32"/>
                <w:szCs w:val="32"/>
                <w:lang w:eastAsia="ru-RU"/>
              </w:rPr>
              <w:t>М</w:t>
            </w:r>
            <w:r w:rsidRPr="00EB3512">
              <w:rPr>
                <w:rFonts w:ascii="Arial" w:eastAsia="Times New Roman" w:hAnsi="Arial" w:cs="Arial"/>
                <w:color w:val="0B3805"/>
                <w:kern w:val="36"/>
                <w:sz w:val="32"/>
                <w:szCs w:val="32"/>
                <w:lang w:eastAsia="ru-RU"/>
              </w:rPr>
              <w:t>етодическое пособие «Рече – кубики»</w:t>
            </w:r>
          </w:p>
        </w:tc>
        <w:tc>
          <w:tcPr>
            <w:tcW w:w="0" w:type="auto"/>
            <w:noWrap/>
            <w:tcMar>
              <w:top w:w="60" w:type="dxa"/>
              <w:left w:w="0" w:type="dxa"/>
              <w:bottom w:w="0" w:type="dxa"/>
              <w:right w:w="150" w:type="dxa"/>
            </w:tcMar>
            <w:hideMark/>
          </w:tcPr>
          <w:p w:rsidR="00EB3512" w:rsidRPr="00EB3512" w:rsidRDefault="00EB3512" w:rsidP="00EB3512">
            <w:pPr>
              <w:spacing w:after="0" w:line="240" w:lineRule="auto"/>
              <w:rPr>
                <w:rFonts w:ascii="Arial" w:eastAsia="Times New Roman" w:hAnsi="Arial" w:cs="Arial"/>
                <w:color w:val="999999"/>
                <w:sz w:val="17"/>
                <w:szCs w:val="17"/>
                <w:lang w:eastAsia="ru-RU"/>
              </w:rPr>
            </w:pPr>
            <w:r w:rsidRPr="00EB3512">
              <w:rPr>
                <w:rFonts w:ascii="Arial" w:eastAsia="Times New Roman" w:hAnsi="Arial" w:cs="Arial"/>
                <w:color w:val="999999"/>
                <w:sz w:val="17"/>
                <w:lang w:eastAsia="ru-RU"/>
              </w:rPr>
              <w:t>  </w:t>
            </w:r>
          </w:p>
        </w:tc>
      </w:tr>
    </w:tbl>
    <w:p w:rsidR="00EB3512" w:rsidRPr="00EB3512" w:rsidRDefault="00EB3512" w:rsidP="00EB3512">
      <w:pPr>
        <w:spacing w:after="0" w:line="420" w:lineRule="auto"/>
        <w:rPr>
          <w:rFonts w:ascii="Arial" w:eastAsia="Times New Roman" w:hAnsi="Arial" w:cs="Arial"/>
          <w:vanish/>
          <w:sz w:val="21"/>
          <w:lang w:eastAsia="ru-RU"/>
        </w:rPr>
      </w:pP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Введение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Учебно-методическое пособие 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«Рече – кубики»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 коррекции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лексико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– грамматических категорий 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 у детей старшего дошкольного возраста. Использование игровых приемов при коррекции речи с помощью пособия позволяет развить фразовую речь, освоить конструкцию сложных предложений, обогатить (экспрессивная речь) словарный запас, овладеть навыками словообразования и словоизменения с помощью упражнений и заданий  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 Содержание коррекционной работы в соответствии с федеральными государственными требованиями дошкольного образования (далее – ФГТ) направлено на создание системы комплексной помощи детям  в освоении основной образовательной программы дошкольного образования, коррекцию недостатков в физическом и (или) психическом развитии воспитанников, их социальную адаптацию и оказание квалифицированной помощи детям с ограниченными возможностями. Одна  из приоритетных задач для старшего дошкольного возраста - подготовка детей к школе. Одним из основных показателей готовности ребенка 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успешному обучению является правильная, хорошо развитая речь. Хорошая речь – важнейшее условие всестороннего полноценного развития детей. Чем богаче и правильнее речь ребенка,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 Поэтому так важно заботиться о своевременном формировании речи детей, о ее чистоте и правильности, предупреждая и исправляя различные нарушения, которыми считаются любые отклонения от общепринятых норм данного языка.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Логопедия, как наука, позволяет изучить речевые нарушения, предупредить и преодолеть их в процессе воспитания и обучения ребенка на непосредственно образовательной деятельности и в  игре.  Для детей, имеющих проблемы в лексико-грамматических формах 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связаном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высказывании, это, как правило, дети группы  общего недоразвития речи. Пособие  сохраняет  значение и роль игровой деятельности в дошкольном возрасте, и своевременная коррекция речи, как необходимое условие для всестороннего развития личности, культуры общения и интеллекта. Систематизация  дидактических игр по пособию позволяет легче преодолеть недостатки речи,  и учит правильно и грамотно говорить.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Цель учебно-методического пособия «Рече - кубики»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развитие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лексико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– грамматических категорий 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 у детей старшего дошкольного возраста.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lastRenderedPageBreak/>
        <w:t>Задачи пособия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раскрываются с помощью  игр и упражнений, как фрагментарно непосредственно образовательной деятельности, так и на индивидуальной работе в качестве сюрпризного момента.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Привлечение интереса, формирование мотивации взаимодействия  ребенка к 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логопроцессу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: Игра «Настроение».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Развитие навыка, через тактильное ощущение, ассоциации слово - признак  и предмет: игра с кубиком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Сенсорик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Формирование навыка согласования существительного с относительными прилагательными,  игра «Раскрась картинку»;  притяжательным прилагательным и развитие представлений об окружающем мире: Игра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Потеряшка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Овладеть согласованием существительных с количественными числительными в роде, числе, падеже. Игра «Сосчитай-ка».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Закрепление навыка словообразования, активизация словарного запаса, расширение представлений об окружающем мире. Игра «Поваренок».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Закрепление в согласование местоимения и существительного, повторение лексических тем. Игра «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Жадина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Закрепление словаря по лексической теме.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Например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игра «Времена года».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Развитие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зрительного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гнозиса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. Игра «Найди картинку»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Научить ориентироваться на плоскости; в пространстве. Игра «Поймай муху».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Формирование навыков подбора антонимов: слова – признаки, слова - действия. Игра «Наоборот».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Формирование навыка составления описательного рассказа по технологии ТРИЗ в педагогики. Игра «Описательный рассказ», «Сочиняй-ка»</w:t>
      </w:r>
    </w:p>
    <w:p w:rsidR="00EB3512" w:rsidRPr="00EB3512" w:rsidRDefault="00EB3512" w:rsidP="00EB3512">
      <w:pPr>
        <w:numPr>
          <w:ilvl w:val="0"/>
          <w:numId w:val="1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Закрепление  употребления предлогов в составление предложений,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речи.</w:t>
      </w:r>
      <w:hyperlink r:id="rId5" w:anchor="_ftn1" w:tooltip="" w:history="1">
        <w:r w:rsidRPr="00EB3512">
          <w:rPr>
            <w:rFonts w:ascii="Arial" w:eastAsia="Times New Roman" w:hAnsi="Arial" w:cs="Arial"/>
            <w:color w:val="0084C1"/>
            <w:sz w:val="21"/>
            <w:u w:val="single"/>
            <w:lang w:eastAsia="ru-RU"/>
          </w:rPr>
          <w:t>[1]</w:t>
        </w:r>
      </w:hyperlink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Комплект методического пособия: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       Коробка……..………………………..…….…..1 шт.,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       Кубики…………………………………….……6 шт.,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       Картотека игр ………… ……………………..  8 шт.,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       Картинки к заданиям …………………….. .…30 шт.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Из истории к действительности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Создание  пособия как необходимость увлечения ребенка в процесс коррекции речи, с помощью меняющегося  наглядного - демонстрационного материала. От 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плоского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–  книга, карточки, картинки и т.д. к объемному предмету – например кубик. Увиденные в магазине деревянные кубики для чтения, натолкнули меня на мысль, о возможности использования кубика как вариант в коррекции речи ребенка в помощь созданным авторским логопедическим пособиям.  Например, к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логотехнологиям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  С. В.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Коноваленко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; Е.О. Астафьевой;  О.С.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Гомзяк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;  Л.А. Комарова;  Е.Н.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Спивак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; Т.А. Ткаченко на этапе автоматизации звука и коррекции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лексико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–грамматических категорий речи. Простая, совершенная форма куба воплощена в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методическое пособие «Рече - кубик» из целлюлозного материала, слюды и других подручных материалов и канцелярских принадлежностей.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Работа началась…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Пособие «Рече – Кубик» представляет собой серию шести кубиков, размером 7,5 / 7,5 см.  Оформление  граней кубов, как  постоянно, так и съемными изображениями, картинками. Картотека картинок вариативна под задания игр, упражнений.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Комбинированность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заданий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направлена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формирование лексико-грамматических категорий (словообразование и словоизменение)  и развитие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речи, не как отдельных предложений, а высказывания, описание, рассуждения. Если рассматривать непосредственно целевое предназначение каждого кубика, то многофункциональность его минимизируется, поэтому пособие представлено комплексом, что дает полноту возможности ведения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коррекционно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- образовательного процесса. Использование приемов теории решения изобретательских задач (ТРИЗ)  в педагогики дает возможность на практике  в играх  развивать 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связаную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  речь  воспитанников с помощью разработанных схем, карточек-символов. Каждый символ может быть использован в сочетаниях  по заданию упражнений других игр. Суть данного метода заключается в том, что ребенок не получает знания в готовом виде, а в процессе игры ведет поиск, через  знания только условного обозначения, схемы, что также соответствует главным требованиям ФГТ. Принцип построения обучения 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лексико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- грамматическим категориям,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 по пособию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Рече-Кубик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» от простого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сложному с использованием, как логопедических технологий, так и психологических приемов для улучшения качества обучения и воспитания. </w:t>
      </w:r>
    </w:p>
    <w:p w:rsid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ПРАКТИКА ИСПОЛЬЗОВАНИЯ ДАННОГО ПОСОБИЯ «РЕЧЕКУБИКА» ПОКАЗЫВАЕТ, ребенок  не отвлекается в игре от занятия, а наоборот занимается в игре. Он сосредотачивает внимание, интерес на упражнение или задание, выбирая самостоятельно ответ, фантазируя, размышляя. Пособие хорошо еще и тем, что в него могут играть дети  любого возраста (уровень сложности заданий должен соответствовать речевым возможностям ребенка) как индивидуально, так и на фронтальных занятиях.  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Вариант 1.Один ребенок стоит в центре круга с закрытыми глазами с кубом в руке. Дети идут по кругу со словами:</w:t>
      </w:r>
    </w:p>
    <w:p w:rsidR="00EB3512" w:rsidRPr="00EB3512" w:rsidRDefault="00EB3512" w:rsidP="00EB3512">
      <w:pPr>
        <w:spacing w:before="75" w:after="75" w:line="42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Раз, два, три, четыре, пять</w:t>
      </w:r>
    </w:p>
    <w:p w:rsidR="00EB3512" w:rsidRPr="00EB3512" w:rsidRDefault="00EB3512" w:rsidP="00EB3512">
      <w:pPr>
        <w:spacing w:before="75" w:after="75" w:line="42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Будем кубик мы вращать!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 xml:space="preserve">Вариант 2.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 Дети стоят кругом. Куб передают по цепочке, произнося любую знакомую считалку. Ребенок, на котором остановился куб, по желанию выбирает грань по заданию.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lastRenderedPageBreak/>
        <w:t>Вариант 3.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Водящий ребенок идет по кругу и говорит считалку.  Ребенок, на котором закончилась считалка, берут куб, закрывает глаза, вращает его, останавливаясь на любой грани куба. Задание выполняет сам или все дети вместе.  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Понятие как актуальность, интерес ребенка  в определенный момент времени заставляет  искать  и создавать многофункциональные, творческие  пособия, реализовывая задачи  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коррекционно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– образовательного процесса обучения и  развития детей в соответствии с федеральными государственными требованиями дошкольного образования.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Игра «Настроение»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Тренинг в форме соревнования 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Задача: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изобрази настроение героя на выпавшей грани куба, проговори чувства, которые герой испытывает - чувства сопереживания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по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мимики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лица.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передача  мимики героя выпавшего на грани куба. 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Игра с мимическими изображениями различных настроений  позволяет провести мини диагностику проблемных зон и сфер, требующих коррекции для дальнейшего взаимодействия внутри коллектива. Такая диагностика зачастую куда более точна и вовремя действенна, чем проводимая с помощью разнообразных тестов 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опросников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. Этот тренинг снимает напряжение между незнакомыми людьми,  выявляет не то, что человек думает, а то, с какой мимикой лица он взаимодействует. Кроме того, обучаться в процессе игры взаимодействию – это безопасно, эффективно, и просто интересно и приятно.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 лиц детей. 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Игры на образование и склонение прилагательных от существительного.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«Раскрась картинку»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Задача: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согласование существительного с относительными прилагательными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 цветным граням куба расставить трафареты полых картинок и назвать цветное изображение предмета. Например, красный помидор, голубое небо, золотой квадрат. Теперь, немного усложним задание. Куб вращаем под считалочку и выбреем цвет грани куба. </w:t>
      </w:r>
      <w:proofErr w:type="gramStart"/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назовите фрукты и овощи  красного цвета или предмет любого другого цвета, которое выпадет на верхней стороне грани (Яблоко, гранат, редис, свекла, помидор – красного.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Облака - голубого …) Молодцы!</w:t>
      </w:r>
      <w:proofErr w:type="gramEnd"/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цветными гранями, картинки с полыми изображениями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</w:t>
      </w:r>
      <w:proofErr w:type="spellStart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Потеряшка</w:t>
      </w:r>
      <w:proofErr w:type="spellEnd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согласование притяжательного прилагательного с существительным.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Используются  сюжетные картинки с отдельными элементами предметов, части животных с помощью двух кубиков со съёмными гранями.</w:t>
      </w:r>
    </w:p>
    <w:p w:rsidR="00EB3512" w:rsidRPr="00EB3512" w:rsidRDefault="00EB3512" w:rsidP="00EB3512">
      <w:pPr>
        <w:numPr>
          <w:ilvl w:val="0"/>
          <w:numId w:val="2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 картинкам на гранях одного куба подобрать не достающие части на гранях другого. Например: Чей хвост? – лисий хвост, приставить лисий хвост к изображению лисы. Чье колесо? – автомобильное, подставить колесо к изображению машины. Чьи уши? – заячьи уши, приставить уши к изображению заячьи головы.</w:t>
      </w:r>
    </w:p>
    <w:p w:rsidR="00EB3512" w:rsidRPr="00EB3512" w:rsidRDefault="00EB3512" w:rsidP="00EB3512">
      <w:pPr>
        <w:numPr>
          <w:ilvl w:val="0"/>
          <w:numId w:val="2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подбор картинок на опознание   деревьев, их листьев.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Вариант игры может быть организован как развивающие лото: где беседу продолжают вопросы по результату подбора дерево –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листок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.Н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апример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: название дерева, формы листья, где растет, меняет ли окрас осенью и т.д.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два кубика с гранями кармашки, картинки к заданию.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Игры на словообразование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«Наоборот»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Сформирование навык подбора слов антонимов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Задание по игре выполняется  на одном кубике, так и с привлечением второго, который заполняется по граням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при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с подбором слов антонимов.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подбор слов антонимов к словам – действия. Например: открывает – закрывает, наливает – выливает, одевает – снимает и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т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.д</w:t>
      </w:r>
      <w:proofErr w:type="spellEnd"/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;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- подбор антонимов к карточкам по схемам: какого цвета? (черный - белый); что ощущаем? (тепло - холодно); какого размера? (большой - маленький); что слышим? (тихо - громко); что видим? (день - ночь), какой вкус? (кислый - сладкий);</w:t>
      </w:r>
      <w:proofErr w:type="gramEnd"/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-  подбор антонимов  к слову – признак: широкий – узкий, завязанный –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развязаный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, высокий – низкий, большой - маленький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 </w:t>
      </w:r>
      <w:proofErr w:type="gramEnd"/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Оборудование: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два кубика с гранями кармашки, картинки к заданию.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«Поварёнок»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закрепить навык словообразования, активизация словарного запаса, расширение представлений об окружающем мире.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 гранях оного кубика поместить  изображения: свекла, томат, персик, яблоко, морковь, груша.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определить из чего,  можно сделать сок или сварить компот, затем образовать прилагательные от существительного, называние сока или компота. Что будет лишним для компота. Разделить понятие сок и компот. 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 овощей, фруктов.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lastRenderedPageBreak/>
        <w:t> «</w:t>
      </w:r>
      <w:proofErr w:type="gramStart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Жадина</w:t>
      </w:r>
      <w:proofErr w:type="gramEnd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Задача: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согласование местоимения с существительными повторение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лексической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тем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Упражнение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закрепление в согласование местоимения и существительного. Картинки используются на обобщающие темы: одежда, игрушки, фрукты и т.д.  Размещаются на гранях кубика. Прокручиваясь,  определяют вопрос,  по изображению на верхней грани кубика. Например: чей предмет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.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.?- мой;  чья одежда..?- мая; чьи игрушки? – мои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  одежды, обуви, игрушек…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Игры на согласование и словоизменение существительного с местоимением, с числителем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«Сосчитай-ка»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овладеть согласование существительных с количественными числительными в роде, числе, падеже.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Используется кубик с арабскими цифрами и каточками с картинками на счет.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каждую грань размещается картинка с подобранным количеством предметов по изображению (цифра на грани) согласовать существительное с  числителем в роде, числе, падеже. Играть очень просто. Ребенок, глядя на верхнюю грань куба, говорит: «У меня две морковки». Затем переворачивает его любой другой гранью и передает следующему со словами «А у тебя?» - «У меня пять яблок».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постоянными гранями изображением цифр, приложение картинки с числовым изображением.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Игра на ориентирование во времени, на плоскости; в пространстве.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«Поймай  муху!»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научиться  ориентироваться на плоскости; в пространстве.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Задание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пространственный ориентир. Умения ориентироваться на плоскости – картина, лист бумаги с изображением; предмет; в пространстве закрепление понятий вверху, внизу, справа, слева, в центре. Задание определяется выпавшее направление по  стрелке или центральное положение. Ориентир (обозначение) зависит от возраста игроков или индивидуальных условий игры. Например: </w:t>
      </w: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раз, два, три, четыре, пять нужно муху мне поймать на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…(положение) определяем по грани направление, например стрелка показывает ввер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х-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потолке и т.д.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lastRenderedPageBreak/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направления, стрелки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«Время года»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расположить на  кубике (съемными гранями) картинки одного времени года.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Определить лишний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признак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  например: осени, зимы, весны, лета.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Упражнение 1.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Прослушать загадку, пословицу, отгадку подобрать по картинке на кубе. Например: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Готовь сани…(летом), а телегу …(зимой).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Пусты поля, мокнет земля, дождь поливает. Когда это бывает? (осень)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Кто всю ночь по крыше бьёт, и постукивает, и бормочет, и поёт, убаюкивает? (дождь)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Без крыльев летят, без ног бегут, без паруса плывут (тучи).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Весной вырастают, осенью опадают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.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(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истья)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Упражнение 2.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Подбор признаков к месяцам года. Вращать куб с проговариванием считалки: кручусь, верчусь, сказать хочу…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 признаков времени года.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Игры на внимание и память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«Найди картинку»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развитие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зрительного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гнозиса</w:t>
      </w:r>
      <w:proofErr w:type="spellEnd"/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Задание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с предметными картинками, идентификация зрительных изображений. Материал картинок подобран  от простого к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сложному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: два, три контура силуэта наложенных друг на друга.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Упражнение 1.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Определить и перечислить изображения всех силуэтов по контуру на выпавшей грани куба. С помощью второго кубика подобрать предметные цветные картинки  к каждому силуэту контура.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Далее можно расширить зрительное восприятие контуров изображений на обобщающие темы: например по контурам назвать обобщающие слово.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 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Упражнение 2.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«Незаконченная картина».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На гранях одного кубика расположить черно- белые картинки незаконченных изображений.  Назвать, то, что забыл нарисовать художник. Задание позволяет правильно склонять слово - предмет по падежам от заданного вопроса: Что не нарисовал художник лошадке – </w:t>
      </w:r>
      <w:r w:rsidRPr="00EB3512">
        <w:rPr>
          <w:rFonts w:ascii="Arial" w:eastAsia="Times New Roman" w:hAnsi="Arial" w:cs="Arial"/>
          <w:i/>
          <w:iCs/>
          <w:sz w:val="21"/>
          <w:lang w:eastAsia="ru-RU"/>
        </w:rPr>
        <w:t>гриву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, нет чего у котенка  - ушей и т.д.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lastRenderedPageBreak/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  контуров в черно-белом изображении.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Игры на </w:t>
      </w:r>
      <w:proofErr w:type="spellStart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связаную</w:t>
      </w:r>
      <w:proofErr w:type="spellEnd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 речь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«Предлоги»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 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употребить в составление предложений предлоги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Игра помогает закреплять умение употреблять предлоги в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связаной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речи. Используются два кубика. На одном размещаются схемы предлогов, на другом картинки карточки с использованием того или иного предлога по сюжету.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 xml:space="preserve">Задание: </w:t>
      </w:r>
    </w:p>
    <w:p w:rsidR="00EB3512" w:rsidRPr="00EB3512" w:rsidRDefault="00EB3512" w:rsidP="00EB3512">
      <w:pPr>
        <w:numPr>
          <w:ilvl w:val="0"/>
          <w:numId w:val="3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подобрать схему предлога на одном кубике по смыслу изображения на картинке;</w:t>
      </w:r>
    </w:p>
    <w:p w:rsidR="00EB3512" w:rsidRPr="00EB3512" w:rsidRDefault="00EB3512" w:rsidP="00EB3512">
      <w:pPr>
        <w:numPr>
          <w:ilvl w:val="0"/>
          <w:numId w:val="3"/>
        </w:numPr>
        <w:spacing w:after="0" w:line="312" w:lineRule="auto"/>
        <w:ind w:left="0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составить предложение с нужным предлогом по картинке или самостоятельно.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 схем предлоги, картинки по предлогам.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</w:t>
      </w:r>
      <w:proofErr w:type="spellStart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Сенсорик</w:t>
      </w:r>
      <w:proofErr w:type="spellEnd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Кубик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Сенсорик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» используется для тактильного восприятия и получения положительных эмоций. На поверхности гранях расположены постоянное покрытие из ткани, бумаги и других предметов. </w:t>
      </w: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Задание: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ребенок с закрытыми глазами на ощупь дает название  определение покрытия на грани, а также сопоставить, на память, что бывает   такого покрытия, что за предмет может быть?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постоянными гранями.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«Описательный рассказ»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Игра составлена по технологии ТРИЗ в педагогики.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научиться составлять с помощью схем описательный рассказ.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С помощью схем - картинок определяем подбор слов признаков к описываемому предмету, активизируется словарный запас, конкретизируется и уточняется описательный момент в рассказе. Игра проводится при условии знакомого предмета, знание условных схем на карточках. </w:t>
      </w:r>
      <w:r w:rsidRPr="00EB3512">
        <w:rPr>
          <w:rFonts w:ascii="Arial" w:eastAsia="Times New Roman" w:hAnsi="Arial" w:cs="Arial"/>
          <w:b/>
          <w:bCs/>
          <w:i/>
          <w:iCs/>
          <w:sz w:val="21"/>
          <w:lang w:eastAsia="ru-RU"/>
        </w:rPr>
        <w:t> Задание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игры в том, что по любой  выпавшей на грани кубика схемы подобрать слово-признак или действие к описываемому предмету для составления характеристики – описания по любому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из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выпавшей схеме. Т.е., какая бы характеристика не выпала вначале от нее и продолжать описание. Таким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образом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рассказ может получиться не менее шести предложений. Другой вариант составить загадку по описанию предмета.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lastRenderedPageBreak/>
        <w:t>Оборудование: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кубик с гранями кармашки, картинки с изображением схем по технологии ТРИЗ</w:t>
      </w:r>
      <w:r>
        <w:rPr>
          <w:rFonts w:ascii="Arial" w:eastAsia="Times New Roman" w:hAnsi="Arial" w:cs="Arial"/>
          <w:sz w:val="21"/>
          <w:szCs w:val="21"/>
          <w:lang w:eastAsia="ru-RU"/>
        </w:rPr>
        <w:t xml:space="preserve">. 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«Сочиняй-ка»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Задача: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научиться составлять рассказ, перемещая  изображения по граням куба.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Задание: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составить рассказ или сказку по предложенным изображениям.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Используется мягкий кубик со съемными изображениями.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Куб «Сочиняй-ка» обучает рассказыванию с элементами творчества с опорой на предметные картинки. К этому пособию предлагается дополнительное оборудование: фигурки персонажей, домашних и диких животных, птиц, сделанных из ткани с липучками. Сам куб обтянут тканью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флис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. Каждая грань куба служит опорой для развития сюжета. Вращая куб в любую сторону, ребенок сам выбирает и прикрепляет к очередной грани героев сказки или рассказа. Это пособие также может быть использовано для пересказа коротких рассказов или для выборочного пересказа, где грани куба с фигурками персонажей послужат в качестве наглядного плана.</w:t>
      </w:r>
    </w:p>
    <w:p w:rsidR="00EB3512" w:rsidRPr="00EB3512" w:rsidRDefault="00EB3512" w:rsidP="00EB3512">
      <w:pPr>
        <w:spacing w:before="75" w:after="75" w:line="42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> Список литературы: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1. Рубрика: 2006 28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ноября,:№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6, Борисова Е.А., Речевые игры и упражнения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2. Ж/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«Воспитатель» №7  2009 год. Самообразование. Стр. 104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3.  Ж/ </w:t>
      </w:r>
      <w:proofErr w:type="gram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</w:t>
      </w:r>
      <w:proofErr w:type="gram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  «Справочник старшего воспитателя дошкольного учреждения» № 1 2010 г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4. Приказ Министерства образования и науки Российской Федерации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№ 655 от 23 ноября 2009 года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5. Фронтальные логопедические занятия в подготовительной группе для детей с фонетико-фонематическим недоразвитием. В.В.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Коноваленко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 В.С.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Коноваленко</w:t>
      </w:r>
      <w:proofErr w:type="spellEnd"/>
      <w:r w:rsidRPr="00EB3512">
        <w:rPr>
          <w:rFonts w:ascii="Arial" w:eastAsia="Times New Roman" w:hAnsi="Arial" w:cs="Arial"/>
          <w:b/>
          <w:bCs/>
          <w:sz w:val="21"/>
          <w:lang w:eastAsia="ru-RU"/>
        </w:rPr>
        <w:t xml:space="preserve"> </w:t>
      </w:r>
      <w:r w:rsidRPr="00EB3512">
        <w:rPr>
          <w:rFonts w:ascii="Arial" w:eastAsia="Times New Roman" w:hAnsi="Arial" w:cs="Arial"/>
          <w:sz w:val="21"/>
          <w:szCs w:val="21"/>
          <w:lang w:eastAsia="ru-RU"/>
        </w:rPr>
        <w:t>I, II, III период. Москва.  Издательство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ГНОМиД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», 2005.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6. «Автоматизация звуков в игровых упражнениях» Л.А. Комарова;  Москва. Издательство «ГНОМ», 2011.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7. Логопедический альбом.  «Правильно произносим звуки»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Т.А. Ткаченко Екатеринбург. Издательство «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Литур</w:t>
      </w:r>
      <w:proofErr w:type="spellEnd"/>
      <w:r w:rsidRPr="00EB3512">
        <w:rPr>
          <w:rFonts w:ascii="Arial" w:eastAsia="Times New Roman" w:hAnsi="Arial" w:cs="Arial"/>
          <w:sz w:val="21"/>
          <w:szCs w:val="21"/>
          <w:lang w:eastAsia="ru-RU"/>
        </w:rPr>
        <w:t>», 2009.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 xml:space="preserve">8. «Тренируем пальчики – развиваем речь!» О.И. </w:t>
      </w:r>
      <w:proofErr w:type="spellStart"/>
      <w:r w:rsidRPr="00EB3512">
        <w:rPr>
          <w:rFonts w:ascii="Arial" w:eastAsia="Times New Roman" w:hAnsi="Arial" w:cs="Arial"/>
          <w:sz w:val="21"/>
          <w:szCs w:val="21"/>
          <w:lang w:eastAsia="ru-RU"/>
        </w:rPr>
        <w:t>Крупенчук</w:t>
      </w:r>
      <w:proofErr w:type="spellEnd"/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Санкт-Петербург. Издательство «Литера», 2009.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t>9. Формируем предметно-развивающую среду. Проект "Речевой куб" стр. 54</w:t>
      </w:r>
    </w:p>
    <w:p w:rsidR="00EB3512" w:rsidRPr="00EB3512" w:rsidRDefault="00EB3512" w:rsidP="00EB3512">
      <w:pPr>
        <w:spacing w:before="75" w:after="75" w:line="42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B3512">
        <w:rPr>
          <w:rFonts w:ascii="Arial" w:eastAsia="Times New Roman" w:hAnsi="Arial" w:cs="Arial"/>
          <w:sz w:val="21"/>
          <w:szCs w:val="21"/>
          <w:lang w:eastAsia="ru-RU"/>
        </w:rPr>
        <w:lastRenderedPageBreak/>
        <w:t>10. «Логопедическая работа по преодолению нарушений слоговой структуры слов у детей» Е.О. Астафьева Санкт-Петербург. Издательство «Детство-Пресс», 2004.</w:t>
      </w:r>
    </w:p>
    <w:p w:rsidR="001F10A6" w:rsidRDefault="001F10A6"/>
    <w:sectPr w:rsidR="001F10A6" w:rsidSect="001F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D49"/>
    <w:multiLevelType w:val="multilevel"/>
    <w:tmpl w:val="2B2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9921F4"/>
    <w:multiLevelType w:val="multilevel"/>
    <w:tmpl w:val="ACDC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0476A4"/>
    <w:multiLevelType w:val="multilevel"/>
    <w:tmpl w:val="326EF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512"/>
    <w:rsid w:val="001F10A6"/>
    <w:rsid w:val="00EB3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3512"/>
    <w:rPr>
      <w:color w:val="0084C1"/>
      <w:u w:val="single"/>
    </w:rPr>
  </w:style>
  <w:style w:type="character" w:customStyle="1" w:styleId="date">
    <w:name w:val="date"/>
    <w:basedOn w:val="a0"/>
    <w:rsid w:val="00EB3512"/>
  </w:style>
  <w:style w:type="character" w:customStyle="1" w:styleId="sitetxt1">
    <w:name w:val="sitetxt1"/>
    <w:basedOn w:val="a0"/>
    <w:rsid w:val="00EB3512"/>
    <w:rPr>
      <w:sz w:val="21"/>
      <w:szCs w:val="21"/>
    </w:rPr>
  </w:style>
  <w:style w:type="character" w:styleId="a4">
    <w:name w:val="Strong"/>
    <w:basedOn w:val="a0"/>
    <w:uiPriority w:val="22"/>
    <w:qFormat/>
    <w:rsid w:val="00EB3512"/>
    <w:rPr>
      <w:b/>
      <w:bCs/>
    </w:rPr>
  </w:style>
  <w:style w:type="character" w:styleId="a5">
    <w:name w:val="Emphasis"/>
    <w:basedOn w:val="a0"/>
    <w:uiPriority w:val="20"/>
    <w:qFormat/>
    <w:rsid w:val="00EB351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B3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5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8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89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21275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29476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mndetsady.ru/metodicheskiy-kabinet/metodicheskie-posobiya/news547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2870</Words>
  <Characters>16364</Characters>
  <Application>Microsoft Office Word</Application>
  <DocSecurity>0</DocSecurity>
  <Lines>136</Lines>
  <Paragraphs>38</Paragraphs>
  <ScaleCrop>false</ScaleCrop>
  <Company>Krokoz™</Company>
  <LinksUpToDate>false</LinksUpToDate>
  <CharactersWithSpaces>19196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2014-01-26T18:03:00Z</dcterms:created>
  <dcterms:modified xsi:type="dcterms:W3CDTF">2014-01-26T18:06:00Z</dcterms:modified>
</cp:coreProperties>
</file>